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84939"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4436C5A3"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778D1A2A" w14:textId="351C86BF"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226A0DFA" w14:textId="59A6F953"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75B7C642"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3E7D0AE5" w14:textId="5E17B74D"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4EDFE315"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3AF9AF2C"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0AAFD3C6"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64CD45AC"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6510D45E" w14:textId="11338B60" w:rsidR="00D75B58" w:rsidRPr="00F86DD0" w:rsidRDefault="00CE4EB3" w:rsidP="00F86DD0">
      <w:pPr>
        <w:spacing w:after="0" w:line="480" w:lineRule="auto"/>
        <w:jc w:val="center"/>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History Questions </w:t>
      </w:r>
    </w:p>
    <w:p w14:paraId="42D7ECB5" w14:textId="31F6D331" w:rsidR="00D75B58" w:rsidRPr="00F86DD0" w:rsidRDefault="00CE4EB3" w:rsidP="00F86DD0">
      <w:pPr>
        <w:spacing w:after="0" w:line="480" w:lineRule="auto"/>
        <w:jc w:val="center"/>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Name</w:t>
      </w:r>
    </w:p>
    <w:p w14:paraId="20FF2550" w14:textId="3D134067" w:rsidR="00D75B58" w:rsidRPr="00F86DD0" w:rsidRDefault="00CE4EB3" w:rsidP="00F86DD0">
      <w:pPr>
        <w:spacing w:after="0" w:line="480" w:lineRule="auto"/>
        <w:jc w:val="center"/>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Name of Institution</w:t>
      </w:r>
    </w:p>
    <w:p w14:paraId="397EBC2A" w14:textId="51B0049F" w:rsidR="00D75B58" w:rsidRPr="00F86DD0" w:rsidRDefault="00CE4EB3" w:rsidP="00F86DD0">
      <w:pPr>
        <w:spacing w:after="0" w:line="480" w:lineRule="auto"/>
        <w:jc w:val="center"/>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Date</w:t>
      </w:r>
    </w:p>
    <w:p w14:paraId="68AE25DF" w14:textId="43525810"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49093494" w14:textId="0132F8A5"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1B79947B" w14:textId="2241F18D"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7F8E36D3" w14:textId="7E177BDC"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65F7A1F4"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066F058E" w14:textId="7CDF577D"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1F2C41EF" w14:textId="7FEA3A79"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57D22D31" w14:textId="263DBB6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294B27C6" w14:textId="77777777" w:rsidR="00D75B58" w:rsidRPr="00F86DD0" w:rsidRDefault="00D75B58" w:rsidP="00F86DD0">
      <w:pPr>
        <w:spacing w:after="0" w:line="480" w:lineRule="auto"/>
        <w:jc w:val="center"/>
        <w:rPr>
          <w:rFonts w:ascii="Times New Roman" w:hAnsi="Times New Roman" w:cs="Times New Roman"/>
          <w:color w:val="1B1B1B"/>
          <w:sz w:val="24"/>
          <w:szCs w:val="24"/>
          <w:shd w:val="clear" w:color="auto" w:fill="FFFFFF"/>
        </w:rPr>
      </w:pPr>
    </w:p>
    <w:p w14:paraId="61B68AA1" w14:textId="4AB60107" w:rsidR="00D75B58" w:rsidRPr="00F86DD0" w:rsidRDefault="00CE4EB3" w:rsidP="00F86DD0">
      <w:pPr>
        <w:spacing w:after="0" w:line="480" w:lineRule="auto"/>
        <w:jc w:val="center"/>
        <w:rPr>
          <w:rFonts w:ascii="Times New Roman" w:hAnsi="Times New Roman" w:cs="Times New Roman"/>
          <w:b/>
          <w:bCs/>
          <w:i/>
          <w:iCs/>
          <w:color w:val="1B1B1B"/>
          <w:sz w:val="24"/>
          <w:szCs w:val="24"/>
          <w:shd w:val="clear" w:color="auto" w:fill="FFFFFF"/>
        </w:rPr>
      </w:pPr>
      <w:r w:rsidRPr="00F86DD0">
        <w:rPr>
          <w:rFonts w:ascii="Times New Roman" w:hAnsi="Times New Roman" w:cs="Times New Roman"/>
          <w:color w:val="1B1B1B"/>
          <w:sz w:val="24"/>
          <w:szCs w:val="24"/>
          <w:shd w:val="clear" w:color="auto" w:fill="FFFFFF"/>
        </w:rPr>
        <w:lastRenderedPageBreak/>
        <w:t xml:space="preserve">History Questions </w:t>
      </w:r>
    </w:p>
    <w:p w14:paraId="6E319E1C" w14:textId="70A0BE6F" w:rsidR="00CC33EE" w:rsidRPr="00F86DD0" w:rsidRDefault="00CE4EB3" w:rsidP="00F86DD0">
      <w:pPr>
        <w:spacing w:after="0" w:line="480" w:lineRule="auto"/>
        <w:rPr>
          <w:rFonts w:ascii="Times New Roman" w:hAnsi="Times New Roman" w:cs="Times New Roman"/>
          <w:b/>
          <w:bCs/>
          <w:i/>
          <w:iCs/>
          <w:color w:val="1B1B1B"/>
          <w:sz w:val="24"/>
          <w:szCs w:val="24"/>
          <w:shd w:val="clear" w:color="auto" w:fill="FFFFFF"/>
        </w:rPr>
      </w:pPr>
      <w:r w:rsidRPr="00F86DD0">
        <w:rPr>
          <w:rFonts w:ascii="Times New Roman" w:hAnsi="Times New Roman" w:cs="Times New Roman"/>
          <w:b/>
          <w:bCs/>
          <w:i/>
          <w:iCs/>
          <w:color w:val="1B1B1B"/>
          <w:sz w:val="24"/>
          <w:szCs w:val="24"/>
          <w:shd w:val="clear" w:color="auto" w:fill="FFFFFF"/>
        </w:rPr>
        <w:t>How do the words of the prophets and letters of Paul help contemporary Christians develop a proper attitude to earthly authorities?</w:t>
      </w:r>
    </w:p>
    <w:p w14:paraId="18A7C56C" w14:textId="77777777" w:rsidR="00217A37"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The words of the prophets and letters of Paul assist contemporary Christians to acquire some proper attitude to earthly authorities. Just like </w:t>
      </w:r>
      <w:r w:rsidR="00984497" w:rsidRPr="00F86DD0">
        <w:rPr>
          <w:rFonts w:ascii="Times New Roman" w:hAnsi="Times New Roman" w:cs="Times New Roman"/>
          <w:color w:val="1B1B1B"/>
          <w:sz w:val="24"/>
          <w:szCs w:val="24"/>
          <w:shd w:val="clear" w:color="auto" w:fill="FFFFFF"/>
        </w:rPr>
        <w:t>Corinthians in the first century, Christians view themselves as winners</w:t>
      </w:r>
      <w:r w:rsidRPr="00F86DD0">
        <w:rPr>
          <w:rFonts w:ascii="Times New Roman" w:hAnsi="Times New Roman" w:cs="Times New Roman"/>
          <w:color w:val="1B1B1B"/>
          <w:sz w:val="24"/>
          <w:szCs w:val="24"/>
          <w:shd w:val="clear" w:color="auto" w:fill="FFFFFF"/>
        </w:rPr>
        <w:t xml:space="preserve"> </w:t>
      </w:r>
      <w:r w:rsidR="00984497" w:rsidRPr="00F86DD0">
        <w:rPr>
          <w:rFonts w:ascii="Times New Roman" w:hAnsi="Times New Roman" w:cs="Times New Roman"/>
          <w:color w:val="1B1B1B"/>
          <w:sz w:val="24"/>
          <w:szCs w:val="24"/>
          <w:shd w:val="clear" w:color="auto" w:fill="FFFFFF"/>
        </w:rPr>
        <w:t>before the completion of Christian lives is over. It is because they identify themselves with earthly riches and particular spiritual gifts while alluding that the Lord had created them better than other human beings in society. Material treasures made them believe that God had granted them more blessings compared to other members with fewer natural materials in the community.</w:t>
      </w:r>
    </w:p>
    <w:p w14:paraId="664261F6" w14:textId="64008CF2" w:rsidR="00984497"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 </w:t>
      </w:r>
      <w:r w:rsidR="00217A37" w:rsidRPr="00F86DD0">
        <w:rPr>
          <w:rFonts w:ascii="Times New Roman" w:hAnsi="Times New Roman" w:cs="Times New Roman"/>
          <w:color w:val="1B1B1B"/>
          <w:sz w:val="24"/>
          <w:szCs w:val="24"/>
          <w:shd w:val="clear" w:color="auto" w:fill="FFFFFF"/>
        </w:rPr>
        <w:t>Paul was concerned about the false belief that Christians believed that they had crossed the finish line. The material treasures that the Christians had obsessed them into believing that those with nothing had not finished the race. Contemporary Christians tend to value material thugs while forgetting about humanity</w:t>
      </w:r>
      <w:r w:rsidR="0087035D" w:rsidRPr="00F86DD0">
        <w:rPr>
          <w:rFonts w:ascii="Times New Roman" w:hAnsi="Times New Roman" w:cs="Times New Roman"/>
          <w:color w:val="1B1B1B"/>
          <w:sz w:val="24"/>
          <w:szCs w:val="24"/>
          <w:shd w:val="clear" w:color="auto" w:fill="FFFFFF"/>
        </w:rPr>
        <w:t xml:space="preserve"> (</w:t>
      </w:r>
      <w:r w:rsidR="0087035D" w:rsidRPr="00F86DD0">
        <w:rPr>
          <w:rFonts w:ascii="Times New Roman" w:hAnsi="Times New Roman" w:cs="Times New Roman"/>
          <w:color w:val="222222"/>
          <w:sz w:val="24"/>
          <w:szCs w:val="24"/>
          <w:shd w:val="clear" w:color="auto" w:fill="FFFFFF"/>
        </w:rPr>
        <w:t xml:space="preserve">Malina </w:t>
      </w:r>
      <w:r w:rsidR="00477BC5" w:rsidRPr="00F86DD0">
        <w:rPr>
          <w:rFonts w:ascii="Times New Roman" w:hAnsi="Times New Roman" w:cs="Times New Roman"/>
          <w:color w:val="222222"/>
          <w:sz w:val="24"/>
          <w:szCs w:val="24"/>
          <w:shd w:val="clear" w:color="auto" w:fill="FFFFFF"/>
        </w:rPr>
        <w:t>and Pilch</w:t>
      </w:r>
      <w:r w:rsidR="0087035D" w:rsidRPr="00F86DD0">
        <w:rPr>
          <w:rFonts w:ascii="Times New Roman" w:hAnsi="Times New Roman" w:cs="Times New Roman"/>
          <w:color w:val="222222"/>
          <w:sz w:val="24"/>
          <w:szCs w:val="24"/>
          <w:shd w:val="clear" w:color="auto" w:fill="FFFFFF"/>
        </w:rPr>
        <w:t>, 2006). </w:t>
      </w:r>
    </w:p>
    <w:p w14:paraId="634564E8" w14:textId="2BCD2219" w:rsidR="00217A37"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Identification of the issues facing the church. The sorrowful lette</w:t>
      </w:r>
      <w:r w:rsidRPr="00F86DD0">
        <w:rPr>
          <w:rFonts w:ascii="Times New Roman" w:hAnsi="Times New Roman" w:cs="Times New Roman"/>
          <w:color w:val="1B1B1B"/>
          <w:sz w:val="24"/>
          <w:szCs w:val="24"/>
          <w:shd w:val="clear" w:color="auto" w:fill="FFFFFF"/>
        </w:rPr>
        <w:t xml:space="preserve">r, written by St. Paul to </w:t>
      </w:r>
      <w:r w:rsidR="00961A65" w:rsidRPr="00F86DD0">
        <w:rPr>
          <w:rFonts w:ascii="Times New Roman" w:hAnsi="Times New Roman" w:cs="Times New Roman"/>
          <w:color w:val="1B1B1B"/>
          <w:sz w:val="24"/>
          <w:szCs w:val="24"/>
          <w:shd w:val="clear" w:color="auto" w:fill="FFFFFF"/>
        </w:rPr>
        <w:t>Corinthians</w:t>
      </w:r>
      <w:r w:rsidRPr="00F86DD0">
        <w:rPr>
          <w:rFonts w:ascii="Times New Roman" w:hAnsi="Times New Roman" w:cs="Times New Roman"/>
          <w:color w:val="1B1B1B"/>
          <w:sz w:val="24"/>
          <w:szCs w:val="24"/>
          <w:shd w:val="clear" w:color="auto" w:fill="FFFFFF"/>
        </w:rPr>
        <w:t xml:space="preserve">, is a reminder to contemporary society to </w:t>
      </w:r>
      <w:r w:rsidR="00961A65" w:rsidRPr="00F86DD0">
        <w:rPr>
          <w:rFonts w:ascii="Times New Roman" w:hAnsi="Times New Roman" w:cs="Times New Roman"/>
          <w:color w:val="1B1B1B"/>
          <w:sz w:val="24"/>
          <w:szCs w:val="24"/>
          <w:shd w:val="clear" w:color="auto" w:fill="FFFFFF"/>
        </w:rPr>
        <w:t>identify</w:t>
      </w:r>
      <w:r w:rsidRPr="00F86DD0">
        <w:rPr>
          <w:rFonts w:ascii="Times New Roman" w:hAnsi="Times New Roman" w:cs="Times New Roman"/>
          <w:color w:val="1B1B1B"/>
          <w:sz w:val="24"/>
          <w:szCs w:val="24"/>
          <w:shd w:val="clear" w:color="auto" w:fill="FFFFFF"/>
        </w:rPr>
        <w:t xml:space="preserve"> some of the root causes of the church.</w:t>
      </w:r>
      <w:r w:rsidR="00961A65" w:rsidRPr="00F86DD0">
        <w:rPr>
          <w:rFonts w:ascii="Times New Roman" w:hAnsi="Times New Roman" w:cs="Times New Roman"/>
          <w:color w:val="1B1B1B"/>
          <w:sz w:val="24"/>
          <w:szCs w:val="24"/>
          <w:shd w:val="clear" w:color="auto" w:fill="FFFFFF"/>
        </w:rPr>
        <w:t xml:space="preserve"> Corinthians had forgotten about Paul's teachings, while at the same time, they had misapplied others. Such resulted in numerous conflicts and problems emanating from the church. Just like the church of Corinthians, Paul's letter to Corinthians should be a guide to finding the real issues facing the church of contemporary Christians. The church is confronted by problems, including; self-centered relationships within the church — abuses of worship, rejection of Paul's apostolic authority, and sexual misconduct. Therefore, the letters to Corinthians should act as a guide to solve contemporary church issues. </w:t>
      </w:r>
    </w:p>
    <w:p w14:paraId="5BC0D131" w14:textId="4DFBA4E1" w:rsidR="00CC33EE" w:rsidRPr="00F86DD0" w:rsidRDefault="00CE4EB3" w:rsidP="00F86DD0">
      <w:pPr>
        <w:spacing w:after="0" w:line="480" w:lineRule="auto"/>
        <w:rPr>
          <w:rFonts w:ascii="Times New Roman" w:hAnsi="Times New Roman" w:cs="Times New Roman"/>
          <w:b/>
          <w:bCs/>
          <w:i/>
          <w:iCs/>
          <w:color w:val="1B1B1B"/>
          <w:sz w:val="24"/>
          <w:szCs w:val="24"/>
          <w:shd w:val="clear" w:color="auto" w:fill="FFFFFF"/>
        </w:rPr>
      </w:pPr>
      <w:r w:rsidRPr="00F86DD0">
        <w:rPr>
          <w:rFonts w:ascii="Times New Roman" w:hAnsi="Times New Roman" w:cs="Times New Roman"/>
          <w:b/>
          <w:bCs/>
          <w:i/>
          <w:iCs/>
          <w:color w:val="1B1B1B"/>
          <w:sz w:val="24"/>
          <w:szCs w:val="24"/>
          <w:shd w:val="clear" w:color="auto" w:fill="FFFFFF"/>
        </w:rPr>
        <w:lastRenderedPageBreak/>
        <w:t>How does the idea that “all things hold together [in Christ]” (Colossians 1:17) help us understand God’s plans in history?</w:t>
      </w:r>
    </w:p>
    <w:p w14:paraId="492772BF" w14:textId="5BB7A1F5" w:rsidR="00D75B58"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In Colossians 1:17, St. Paul is</w:t>
      </w:r>
      <w:r w:rsidRPr="00F86DD0">
        <w:rPr>
          <w:rFonts w:ascii="Times New Roman" w:hAnsi="Times New Roman" w:cs="Times New Roman"/>
          <w:color w:val="1B1B1B"/>
          <w:sz w:val="24"/>
          <w:szCs w:val="24"/>
          <w:shd w:val="clear" w:color="auto" w:fill="FFFFFF"/>
        </w:rPr>
        <w:t xml:space="preserve"> praising Christ for the fact that Jesus existed before the creation of all other things. He described Jesus as eternal, just like God the Father, according to John 1:1-3. Paul praises Jesus and states He is also the reason why all things continue to exist</w:t>
      </w:r>
      <w:r w:rsidRPr="00F86DD0">
        <w:rPr>
          <w:rFonts w:ascii="Times New Roman" w:hAnsi="Times New Roman" w:cs="Times New Roman"/>
          <w:color w:val="1B1B1B"/>
          <w:sz w:val="24"/>
          <w:szCs w:val="24"/>
          <w:shd w:val="clear" w:color="auto" w:fill="FFFFFF"/>
        </w:rPr>
        <w:t xml:space="preserve">.  This is because Jesus is both a sustainer and </w:t>
      </w:r>
      <w:r w:rsidR="00892A14" w:rsidRPr="00F86DD0">
        <w:rPr>
          <w:rFonts w:ascii="Times New Roman" w:hAnsi="Times New Roman" w:cs="Times New Roman"/>
          <w:color w:val="1B1B1B"/>
          <w:sz w:val="24"/>
          <w:szCs w:val="24"/>
          <w:shd w:val="clear" w:color="auto" w:fill="FFFFFF"/>
        </w:rPr>
        <w:t>creator of the world. Colossians 1:17 summarizes Paul's word's the previous verses as depicting the themes of the supremacy of Jesus Christ. The same theme repeated by other new testament authors such as John</w:t>
      </w:r>
      <w:r w:rsidR="00323BC8" w:rsidRPr="00F86DD0">
        <w:rPr>
          <w:rFonts w:ascii="Times New Roman" w:hAnsi="Times New Roman" w:cs="Times New Roman"/>
          <w:color w:val="1B1B1B"/>
          <w:sz w:val="24"/>
          <w:szCs w:val="24"/>
          <w:shd w:val="clear" w:color="auto" w:fill="FFFFFF"/>
        </w:rPr>
        <w:t xml:space="preserve"> (</w:t>
      </w:r>
      <w:r w:rsidR="00323BC8" w:rsidRPr="00F86DD0">
        <w:rPr>
          <w:rFonts w:ascii="Times New Roman" w:hAnsi="Times New Roman" w:cs="Times New Roman"/>
          <w:color w:val="222222"/>
          <w:sz w:val="24"/>
          <w:szCs w:val="24"/>
          <w:shd w:val="clear" w:color="auto" w:fill="FFFFFF"/>
        </w:rPr>
        <w:t>Vanhoozer, 2019)</w:t>
      </w:r>
      <w:r w:rsidR="00323BC8" w:rsidRPr="00F86DD0">
        <w:rPr>
          <w:rFonts w:ascii="Times New Roman" w:hAnsi="Times New Roman" w:cs="Times New Roman"/>
          <w:color w:val="1B1B1B"/>
          <w:sz w:val="24"/>
          <w:szCs w:val="24"/>
          <w:shd w:val="clear" w:color="auto" w:fill="FFFFFF"/>
        </w:rPr>
        <w:t xml:space="preserve">. </w:t>
      </w:r>
      <w:r w:rsidR="00892A14" w:rsidRPr="00F86DD0">
        <w:rPr>
          <w:rFonts w:ascii="Times New Roman" w:hAnsi="Times New Roman" w:cs="Times New Roman"/>
          <w:color w:val="1B1B1B"/>
          <w:sz w:val="24"/>
          <w:szCs w:val="24"/>
          <w:shd w:val="clear" w:color="auto" w:fill="FFFFFF"/>
        </w:rPr>
        <w:t>Therefore, Jesus Christ holds everything together.</w:t>
      </w:r>
    </w:p>
    <w:p w14:paraId="2ECD1470" w14:textId="7D774FAB" w:rsidR="00657DD6"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The philosophical originality of Christianity depicts that all Christians hold together in Christ. This is because all Christians denominations in the entire world lay </w:t>
      </w:r>
      <w:r w:rsidRPr="00F86DD0">
        <w:rPr>
          <w:rFonts w:ascii="Times New Roman" w:hAnsi="Times New Roman" w:cs="Times New Roman"/>
          <w:color w:val="1B1B1B"/>
          <w:sz w:val="24"/>
          <w:szCs w:val="24"/>
          <w:shd w:val="clear" w:color="auto" w:fill="FFFFFF"/>
        </w:rPr>
        <w:t>allegiance and trust in Jesus Christ. Togetherness is eminent as Christian logos rest in the propositions of the transcendence as well as immanence that depends solely on the nature of humanity and divinity and possessed by the sole uncreated person of the</w:t>
      </w:r>
      <w:r w:rsidRPr="00F86DD0">
        <w:rPr>
          <w:rFonts w:ascii="Times New Roman" w:hAnsi="Times New Roman" w:cs="Times New Roman"/>
          <w:color w:val="1B1B1B"/>
          <w:sz w:val="24"/>
          <w:szCs w:val="24"/>
          <w:shd w:val="clear" w:color="auto" w:fill="FFFFFF"/>
        </w:rPr>
        <w:t xml:space="preserve"> son of God, begotten as God by the father prior the begging of the time. The uniqueness of Jesus Christ as the only Son of God clearly illustrates that Christ is a uniting factor among all Christians.</w:t>
      </w:r>
    </w:p>
    <w:p w14:paraId="5726DED5" w14:textId="77777777" w:rsidR="00234047" w:rsidRDefault="00CE4EB3" w:rsidP="00234047">
      <w:pPr>
        <w:shd w:val="clear" w:color="auto" w:fill="FFFFFF"/>
        <w:spacing w:line="480" w:lineRule="auto"/>
        <w:ind w:firstLine="720"/>
        <w:rPr>
          <w:rFonts w:ascii="Times New Roman" w:hAnsi="Times New Roman" w:cs="Times New Roman"/>
          <w:color w:val="000000"/>
          <w:sz w:val="24"/>
          <w:szCs w:val="24"/>
          <w:shd w:val="clear" w:color="auto" w:fill="FFFFFF"/>
        </w:rPr>
      </w:pPr>
      <w:r w:rsidRPr="00F86DD0">
        <w:rPr>
          <w:rFonts w:ascii="Times New Roman" w:hAnsi="Times New Roman" w:cs="Times New Roman"/>
          <w:color w:val="1B1B1B"/>
          <w:sz w:val="24"/>
          <w:szCs w:val="24"/>
          <w:shd w:val="clear" w:color="auto" w:fill="FFFFFF"/>
        </w:rPr>
        <w:t>In 1</w:t>
      </w:r>
      <w:r w:rsidRPr="00F86DD0">
        <w:rPr>
          <w:rFonts w:ascii="Times New Roman" w:hAnsi="Times New Roman" w:cs="Times New Roman"/>
          <w:color w:val="1B1B1B"/>
          <w:sz w:val="24"/>
          <w:szCs w:val="24"/>
          <w:shd w:val="clear" w:color="auto" w:fill="FFFFFF"/>
          <w:vertAlign w:val="superscript"/>
        </w:rPr>
        <w:t>st</w:t>
      </w:r>
      <w:r w:rsidRPr="00F86DD0">
        <w:rPr>
          <w:rFonts w:ascii="Times New Roman" w:hAnsi="Times New Roman" w:cs="Times New Roman"/>
          <w:color w:val="1B1B1B"/>
          <w:sz w:val="24"/>
          <w:szCs w:val="24"/>
          <w:shd w:val="clear" w:color="auto" w:fill="FFFFFF"/>
        </w:rPr>
        <w:t xml:space="preserve"> Corinthians</w:t>
      </w:r>
      <w:r w:rsidR="00F86DD0" w:rsidRPr="00F86DD0">
        <w:rPr>
          <w:rFonts w:ascii="Times New Roman" w:hAnsi="Times New Roman" w:cs="Times New Roman"/>
          <w:color w:val="1B1B1B"/>
          <w:sz w:val="24"/>
          <w:szCs w:val="24"/>
          <w:shd w:val="clear" w:color="auto" w:fill="FFFFFF"/>
        </w:rPr>
        <w:t xml:space="preserve">: </w:t>
      </w:r>
      <w:r w:rsidR="00F86DD0" w:rsidRPr="00F86DD0">
        <w:rPr>
          <w:rFonts w:ascii="Times New Roman" w:eastAsia="Times New Roman" w:hAnsi="Times New Roman" w:cs="Times New Roman"/>
          <w:color w:val="222222"/>
          <w:sz w:val="24"/>
          <w:szCs w:val="24"/>
        </w:rPr>
        <w:t>“</w:t>
      </w:r>
      <w:r w:rsidR="00F86DD0" w:rsidRPr="00F86DD0">
        <w:rPr>
          <w:rFonts w:ascii="Times New Roman" w:hAnsi="Times New Roman" w:cs="Times New Roman"/>
          <w:color w:val="000000"/>
          <w:sz w:val="24"/>
          <w:szCs w:val="24"/>
          <w:shd w:val="clear" w:color="auto" w:fill="FFFFFF"/>
        </w:rPr>
        <w:t xml:space="preserve">for us, there is one God, the Father, from whom all things are and for whom we exist” clearly Christ as a unifying factor since He was at the heart of divine plan and creation as well as salvation.  Therefore, the scripture affirms that all things were created for Christ as the unifying factor. </w:t>
      </w:r>
    </w:p>
    <w:p w14:paraId="64EC47E1" w14:textId="77777777" w:rsidR="00234047" w:rsidRDefault="00234047" w:rsidP="00234047">
      <w:pPr>
        <w:shd w:val="clear" w:color="auto" w:fill="FFFFFF"/>
        <w:spacing w:line="480" w:lineRule="auto"/>
        <w:ind w:firstLine="720"/>
        <w:rPr>
          <w:rFonts w:ascii="Times New Roman" w:hAnsi="Times New Roman" w:cs="Times New Roman"/>
          <w:color w:val="000000"/>
          <w:sz w:val="24"/>
          <w:szCs w:val="24"/>
          <w:shd w:val="clear" w:color="auto" w:fill="FFFFFF"/>
        </w:rPr>
      </w:pPr>
    </w:p>
    <w:p w14:paraId="0E5F6A76" w14:textId="77777777" w:rsidR="00234047" w:rsidRDefault="00234047" w:rsidP="00234047">
      <w:pPr>
        <w:shd w:val="clear" w:color="auto" w:fill="FFFFFF"/>
        <w:spacing w:line="480" w:lineRule="auto"/>
        <w:ind w:firstLine="720"/>
        <w:rPr>
          <w:rFonts w:ascii="Times New Roman" w:hAnsi="Times New Roman" w:cs="Times New Roman"/>
          <w:color w:val="000000"/>
          <w:sz w:val="24"/>
          <w:szCs w:val="24"/>
          <w:shd w:val="clear" w:color="auto" w:fill="FFFFFF"/>
        </w:rPr>
      </w:pPr>
    </w:p>
    <w:p w14:paraId="4B488E32" w14:textId="77777777" w:rsidR="00234047" w:rsidRDefault="00234047" w:rsidP="00234047">
      <w:pPr>
        <w:shd w:val="clear" w:color="auto" w:fill="FFFFFF"/>
        <w:spacing w:line="480" w:lineRule="auto"/>
        <w:ind w:firstLine="720"/>
        <w:rPr>
          <w:rFonts w:ascii="Times New Roman" w:hAnsi="Times New Roman" w:cs="Times New Roman"/>
          <w:color w:val="000000"/>
          <w:sz w:val="24"/>
          <w:szCs w:val="24"/>
          <w:shd w:val="clear" w:color="auto" w:fill="FFFFFF"/>
        </w:rPr>
      </w:pPr>
    </w:p>
    <w:p w14:paraId="6CD2AAC7" w14:textId="7D83FB31" w:rsidR="00374E14" w:rsidRPr="00F86DD0" w:rsidRDefault="00CE4EB3" w:rsidP="00234047">
      <w:pPr>
        <w:shd w:val="clear" w:color="auto" w:fill="FFFFFF"/>
        <w:spacing w:line="480" w:lineRule="auto"/>
        <w:ind w:firstLine="720"/>
        <w:rPr>
          <w:rFonts w:ascii="Times New Roman" w:hAnsi="Times New Roman" w:cs="Times New Roman"/>
          <w:b/>
          <w:bCs/>
          <w:i/>
          <w:iCs/>
          <w:color w:val="1B1B1B"/>
          <w:sz w:val="24"/>
          <w:szCs w:val="24"/>
          <w:shd w:val="clear" w:color="auto" w:fill="FFFFFF"/>
        </w:rPr>
      </w:pPr>
      <w:r w:rsidRPr="00F86DD0">
        <w:rPr>
          <w:rFonts w:ascii="Times New Roman" w:hAnsi="Times New Roman" w:cs="Times New Roman"/>
          <w:b/>
          <w:bCs/>
          <w:i/>
          <w:iCs/>
          <w:color w:val="1B1B1B"/>
          <w:sz w:val="24"/>
          <w:szCs w:val="24"/>
          <w:shd w:val="clear" w:color="auto" w:fill="FFFFFF"/>
        </w:rPr>
        <w:lastRenderedPageBreak/>
        <w:t>How and why did the Allies win the Second World War?</w:t>
      </w:r>
    </w:p>
    <w:p w14:paraId="0B24D71F" w14:textId="43440E46" w:rsidR="00892A14"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The Allies' main agenda in the second world war is to defeat Germany</w:t>
      </w:r>
      <w:r w:rsidR="00EF3C65" w:rsidRPr="00F86DD0">
        <w:rPr>
          <w:rFonts w:ascii="Times New Roman" w:hAnsi="Times New Roman" w:cs="Times New Roman"/>
          <w:color w:val="1B1B1B"/>
          <w:sz w:val="24"/>
          <w:szCs w:val="24"/>
          <w:shd w:val="clear" w:color="auto" w:fill="FFFFFF"/>
        </w:rPr>
        <w:t>. They attained this through the active mobilization of vast resources and effectively used them on the battleground and in the air. Such an outcome was not taken for granted.</w:t>
      </w:r>
    </w:p>
    <w:p w14:paraId="24E4792F" w14:textId="6FECE4DE" w:rsidR="00EF3C65"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Germany's believed that the leading cause of the defeat was caused by the military, especially the German Air force. The outcome of the defeat was not pre-ordained as frequently been suggested by </w:t>
      </w:r>
      <w:r w:rsidRPr="00F86DD0">
        <w:rPr>
          <w:rFonts w:ascii="Times New Roman" w:hAnsi="Times New Roman" w:cs="Times New Roman"/>
          <w:color w:val="1B1B1B"/>
          <w:sz w:val="24"/>
          <w:szCs w:val="24"/>
          <w:shd w:val="clear" w:color="auto" w:fill="FFFFFF"/>
        </w:rPr>
        <w:t>the British Empire, which was joined by the USSR as well as the United States of America</w:t>
      </w:r>
      <w:r w:rsidR="00323BC8" w:rsidRPr="00F86DD0">
        <w:rPr>
          <w:rFonts w:ascii="Times New Roman" w:hAnsi="Times New Roman" w:cs="Times New Roman"/>
          <w:color w:val="1B1B1B"/>
          <w:sz w:val="24"/>
          <w:szCs w:val="24"/>
          <w:shd w:val="clear" w:color="auto" w:fill="FFFFFF"/>
        </w:rPr>
        <w:t xml:space="preserve"> (</w:t>
      </w:r>
      <w:r w:rsidR="00323BC8" w:rsidRPr="00F86DD0">
        <w:rPr>
          <w:rFonts w:ascii="Times New Roman" w:hAnsi="Times New Roman" w:cs="Times New Roman"/>
          <w:color w:val="222222"/>
          <w:sz w:val="24"/>
          <w:szCs w:val="24"/>
          <w:shd w:val="clear" w:color="auto" w:fill="FFFFFF"/>
        </w:rPr>
        <w:t>Bryden, 2014). </w:t>
      </w:r>
    </w:p>
    <w:p w14:paraId="268AD9D5" w14:textId="4CF28948" w:rsidR="003C14A5"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The evidence of the poorly the Red Army fought in 1941 hence clearly confirming such expectations. The Allies fought with astonishing bravery during t</w:t>
      </w:r>
      <w:r w:rsidRPr="00F86DD0">
        <w:rPr>
          <w:rFonts w:ascii="Times New Roman" w:hAnsi="Times New Roman" w:cs="Times New Roman"/>
          <w:color w:val="1B1B1B"/>
          <w:sz w:val="24"/>
          <w:szCs w:val="24"/>
          <w:shd w:val="clear" w:color="auto" w:fill="FFFFFF"/>
        </w:rPr>
        <w:t xml:space="preserve">he combat even though the German soldiers outclassed, had better-armed troops, received better trained and better leaders and commanders. </w:t>
      </w:r>
      <w:r w:rsidR="00BF4C0A" w:rsidRPr="00F86DD0">
        <w:rPr>
          <w:rFonts w:ascii="Times New Roman" w:hAnsi="Times New Roman" w:cs="Times New Roman"/>
          <w:color w:val="1B1B1B"/>
          <w:sz w:val="24"/>
          <w:szCs w:val="24"/>
          <w:shd w:val="clear" w:color="auto" w:fill="FFFFFF"/>
        </w:rPr>
        <w:t xml:space="preserve">The situation was clearly beyond an </w:t>
      </w:r>
      <w:r w:rsidR="00D75B58" w:rsidRPr="00F86DD0">
        <w:rPr>
          <w:rFonts w:ascii="Times New Roman" w:hAnsi="Times New Roman" w:cs="Times New Roman"/>
          <w:color w:val="1B1B1B"/>
          <w:sz w:val="24"/>
          <w:szCs w:val="24"/>
          <w:shd w:val="clear" w:color="auto" w:fill="FFFFFF"/>
        </w:rPr>
        <w:t>individual’s</w:t>
      </w:r>
      <w:r w:rsidR="00BF4C0A" w:rsidRPr="00F86DD0">
        <w:rPr>
          <w:rFonts w:ascii="Times New Roman" w:hAnsi="Times New Roman" w:cs="Times New Roman"/>
          <w:color w:val="1B1B1B"/>
          <w:sz w:val="24"/>
          <w:szCs w:val="24"/>
          <w:shd w:val="clear" w:color="auto" w:fill="FFFFFF"/>
        </w:rPr>
        <w:t xml:space="preserve"> remedy</w:t>
      </w:r>
      <w:r w:rsidR="00421DFF" w:rsidRPr="00F86DD0">
        <w:rPr>
          <w:rFonts w:ascii="Times New Roman" w:hAnsi="Times New Roman" w:cs="Times New Roman"/>
          <w:color w:val="1B1B1B"/>
          <w:sz w:val="24"/>
          <w:szCs w:val="24"/>
          <w:shd w:val="clear" w:color="auto" w:fill="FFFFFF"/>
        </w:rPr>
        <w:t xml:space="preserve">. </w:t>
      </w:r>
      <w:r w:rsidR="00D75B58" w:rsidRPr="00F86DD0">
        <w:rPr>
          <w:rFonts w:ascii="Times New Roman" w:hAnsi="Times New Roman" w:cs="Times New Roman"/>
          <w:color w:val="1B1B1B"/>
          <w:sz w:val="24"/>
          <w:szCs w:val="24"/>
          <w:shd w:val="clear" w:color="auto" w:fill="FFFFFF"/>
        </w:rPr>
        <w:t xml:space="preserve">The Allies were united to defeat a common enemy. </w:t>
      </w:r>
    </w:p>
    <w:p w14:paraId="0F89603B" w14:textId="241AE8BE" w:rsidR="007C2553" w:rsidRPr="00F86DD0" w:rsidRDefault="00CE4EB3" w:rsidP="00F86DD0">
      <w:pPr>
        <w:spacing w:after="0" w:line="480" w:lineRule="auto"/>
        <w:ind w:firstLine="720"/>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t xml:space="preserve">The </w:t>
      </w:r>
      <w:r w:rsidRPr="00F86DD0">
        <w:rPr>
          <w:rFonts w:ascii="Times New Roman" w:hAnsi="Times New Roman" w:cs="Times New Roman"/>
          <w:color w:val="1B1B1B"/>
          <w:sz w:val="24"/>
          <w:szCs w:val="24"/>
          <w:shd w:val="clear" w:color="auto" w:fill="FFFFFF"/>
        </w:rPr>
        <w:t>Allies had enough food supplies, in the end, to ensure that a square meal for every soldier. The Soviet rail network was supplied with locomotives, wagons, and rails made in the USA. This consisted of one million telephone wires, 14 million pairs of boots,</w:t>
      </w:r>
      <w:r w:rsidRPr="00F86DD0">
        <w:rPr>
          <w:rFonts w:ascii="Times New Roman" w:hAnsi="Times New Roman" w:cs="Times New Roman"/>
          <w:color w:val="1B1B1B"/>
          <w:sz w:val="24"/>
          <w:szCs w:val="24"/>
          <w:shd w:val="clear" w:color="auto" w:fill="FFFFFF"/>
        </w:rPr>
        <w:t xml:space="preserve"> and 363,000 trucks that boosted the Red Army hence continued fighting and increased the level of efficiency.</w:t>
      </w:r>
      <w:r w:rsidR="00373C44">
        <w:rPr>
          <w:rFonts w:ascii="Times New Roman" w:hAnsi="Times New Roman" w:cs="Times New Roman"/>
          <w:color w:val="1B1B1B"/>
          <w:sz w:val="24"/>
          <w:szCs w:val="24"/>
          <w:shd w:val="clear" w:color="auto" w:fill="FFFFFF"/>
        </w:rPr>
        <w:t xml:space="preserve"> Furthermore, the Allied relied on United States </w:t>
      </w:r>
      <w:r w:rsidR="0092097E">
        <w:rPr>
          <w:rFonts w:ascii="Times New Roman" w:hAnsi="Times New Roman" w:cs="Times New Roman"/>
          <w:color w:val="1B1B1B"/>
          <w:sz w:val="24"/>
          <w:szCs w:val="24"/>
          <w:shd w:val="clear" w:color="auto" w:fill="FFFFFF"/>
        </w:rPr>
        <w:t>aid in</w:t>
      </w:r>
      <w:r w:rsidR="00373C44">
        <w:rPr>
          <w:rFonts w:ascii="Times New Roman" w:hAnsi="Times New Roman" w:cs="Times New Roman"/>
          <w:color w:val="1B1B1B"/>
          <w:sz w:val="24"/>
          <w:szCs w:val="24"/>
          <w:shd w:val="clear" w:color="auto" w:fill="FFFFFF"/>
        </w:rPr>
        <w:t xml:space="preserve"> terms of material and logistical strength to combat the German revolts.  </w:t>
      </w:r>
      <w:r w:rsidRPr="00F86DD0">
        <w:rPr>
          <w:rFonts w:ascii="Times New Roman" w:hAnsi="Times New Roman" w:cs="Times New Roman"/>
          <w:color w:val="1B1B1B"/>
          <w:sz w:val="24"/>
          <w:szCs w:val="24"/>
          <w:shd w:val="clear" w:color="auto" w:fill="FFFFFF"/>
        </w:rPr>
        <w:t xml:space="preserve"> Allied believed t</w:t>
      </w:r>
      <w:r w:rsidRPr="00F86DD0">
        <w:rPr>
          <w:rFonts w:ascii="Times New Roman" w:hAnsi="Times New Roman" w:cs="Times New Roman"/>
          <w:color w:val="1B1B1B"/>
          <w:sz w:val="24"/>
          <w:szCs w:val="24"/>
          <w:shd w:val="clear" w:color="auto" w:fill="FFFFFF"/>
        </w:rPr>
        <w:t xml:space="preserve">hat it was the mutual support and assistance that they were able to win against Germany's revolution in world war.  </w:t>
      </w:r>
    </w:p>
    <w:p w14:paraId="4A299B07" w14:textId="37DCF739" w:rsidR="003C14A5" w:rsidRDefault="003C14A5" w:rsidP="00F86DD0">
      <w:pPr>
        <w:spacing w:after="0" w:line="480" w:lineRule="auto"/>
        <w:ind w:firstLine="720"/>
        <w:rPr>
          <w:rFonts w:ascii="Times New Roman" w:hAnsi="Times New Roman" w:cs="Times New Roman"/>
          <w:color w:val="1B1B1B"/>
          <w:sz w:val="24"/>
          <w:szCs w:val="24"/>
          <w:shd w:val="clear" w:color="auto" w:fill="FFFFFF"/>
        </w:rPr>
      </w:pPr>
    </w:p>
    <w:p w14:paraId="3F71ECA4" w14:textId="10901411" w:rsidR="00373C44" w:rsidRDefault="00373C44" w:rsidP="00F86DD0">
      <w:pPr>
        <w:spacing w:after="0" w:line="480" w:lineRule="auto"/>
        <w:ind w:firstLine="720"/>
        <w:rPr>
          <w:rFonts w:ascii="Times New Roman" w:hAnsi="Times New Roman" w:cs="Times New Roman"/>
          <w:color w:val="1B1B1B"/>
          <w:sz w:val="24"/>
          <w:szCs w:val="24"/>
          <w:shd w:val="clear" w:color="auto" w:fill="FFFFFF"/>
        </w:rPr>
      </w:pPr>
    </w:p>
    <w:p w14:paraId="025E8468" w14:textId="77777777" w:rsidR="00373C44" w:rsidRPr="00F86DD0" w:rsidRDefault="00373C44" w:rsidP="00F86DD0">
      <w:pPr>
        <w:spacing w:after="0" w:line="480" w:lineRule="auto"/>
        <w:ind w:firstLine="720"/>
        <w:rPr>
          <w:rFonts w:ascii="Times New Roman" w:hAnsi="Times New Roman" w:cs="Times New Roman"/>
          <w:color w:val="1B1B1B"/>
          <w:sz w:val="24"/>
          <w:szCs w:val="24"/>
          <w:shd w:val="clear" w:color="auto" w:fill="FFFFFF"/>
        </w:rPr>
      </w:pPr>
      <w:bookmarkStart w:id="0" w:name="_GoBack"/>
      <w:bookmarkEnd w:id="0"/>
    </w:p>
    <w:p w14:paraId="4EB246C0" w14:textId="37D38F34" w:rsidR="00323BC8" w:rsidRPr="00F86DD0" w:rsidRDefault="00CE4EB3" w:rsidP="00F86DD0">
      <w:pPr>
        <w:spacing w:after="0" w:line="480" w:lineRule="auto"/>
        <w:ind w:firstLine="720"/>
        <w:jc w:val="center"/>
        <w:rPr>
          <w:rFonts w:ascii="Times New Roman" w:hAnsi="Times New Roman" w:cs="Times New Roman"/>
          <w:color w:val="1B1B1B"/>
          <w:sz w:val="24"/>
          <w:szCs w:val="24"/>
          <w:shd w:val="clear" w:color="auto" w:fill="FFFFFF"/>
        </w:rPr>
      </w:pPr>
      <w:r w:rsidRPr="00F86DD0">
        <w:rPr>
          <w:rFonts w:ascii="Times New Roman" w:hAnsi="Times New Roman" w:cs="Times New Roman"/>
          <w:color w:val="1B1B1B"/>
          <w:sz w:val="24"/>
          <w:szCs w:val="24"/>
          <w:shd w:val="clear" w:color="auto" w:fill="FFFFFF"/>
        </w:rPr>
        <w:lastRenderedPageBreak/>
        <w:t>References</w:t>
      </w:r>
    </w:p>
    <w:p w14:paraId="2DD09727" w14:textId="77777777" w:rsidR="00D75B58" w:rsidRPr="00F86DD0" w:rsidRDefault="00CE4EB3" w:rsidP="00F86DD0">
      <w:pPr>
        <w:spacing w:after="0" w:line="480" w:lineRule="auto"/>
        <w:ind w:left="720" w:hanging="720"/>
        <w:rPr>
          <w:rFonts w:ascii="Times New Roman" w:hAnsi="Times New Roman" w:cs="Times New Roman"/>
          <w:color w:val="222222"/>
          <w:sz w:val="24"/>
          <w:szCs w:val="24"/>
          <w:shd w:val="clear" w:color="auto" w:fill="FFFFFF"/>
        </w:rPr>
      </w:pPr>
      <w:r w:rsidRPr="00F86DD0">
        <w:rPr>
          <w:rFonts w:ascii="Times New Roman" w:hAnsi="Times New Roman" w:cs="Times New Roman"/>
          <w:color w:val="222222"/>
          <w:sz w:val="24"/>
          <w:szCs w:val="24"/>
          <w:shd w:val="clear" w:color="auto" w:fill="FFFFFF"/>
        </w:rPr>
        <w:t>Bryden, J. (2014). </w:t>
      </w:r>
      <w:r w:rsidRPr="00F86DD0">
        <w:rPr>
          <w:rFonts w:ascii="Times New Roman" w:hAnsi="Times New Roman" w:cs="Times New Roman"/>
          <w:i/>
          <w:iCs/>
          <w:color w:val="222222"/>
          <w:sz w:val="24"/>
          <w:szCs w:val="24"/>
          <w:shd w:val="clear" w:color="auto" w:fill="FFFFFF"/>
        </w:rPr>
        <w:t xml:space="preserve">Fighting to Lose: How the German Secret Intelligence Service Helped the Allies Win the Second World </w:t>
      </w:r>
      <w:r w:rsidRPr="00F86DD0">
        <w:rPr>
          <w:rFonts w:ascii="Times New Roman" w:hAnsi="Times New Roman" w:cs="Times New Roman"/>
          <w:i/>
          <w:iCs/>
          <w:color w:val="222222"/>
          <w:sz w:val="24"/>
          <w:szCs w:val="24"/>
          <w:shd w:val="clear" w:color="auto" w:fill="FFFFFF"/>
        </w:rPr>
        <w:t>War</w:t>
      </w:r>
      <w:r w:rsidRPr="00F86DD0">
        <w:rPr>
          <w:rFonts w:ascii="Times New Roman" w:hAnsi="Times New Roman" w:cs="Times New Roman"/>
          <w:color w:val="222222"/>
          <w:sz w:val="24"/>
          <w:szCs w:val="24"/>
          <w:shd w:val="clear" w:color="auto" w:fill="FFFFFF"/>
        </w:rPr>
        <w:t>. Dundurn.</w:t>
      </w:r>
    </w:p>
    <w:p w14:paraId="36436CF0" w14:textId="77777777" w:rsidR="00D75B58" w:rsidRPr="00F86DD0" w:rsidRDefault="00CE4EB3" w:rsidP="00F86DD0">
      <w:pPr>
        <w:spacing w:after="0" w:line="480" w:lineRule="auto"/>
        <w:ind w:left="720" w:hanging="720"/>
        <w:rPr>
          <w:rFonts w:ascii="Times New Roman" w:hAnsi="Times New Roman" w:cs="Times New Roman"/>
          <w:color w:val="1B1B1B"/>
          <w:sz w:val="24"/>
          <w:szCs w:val="24"/>
          <w:shd w:val="clear" w:color="auto" w:fill="FFFFFF"/>
        </w:rPr>
      </w:pPr>
      <w:r w:rsidRPr="00F86DD0">
        <w:rPr>
          <w:rFonts w:ascii="Times New Roman" w:hAnsi="Times New Roman" w:cs="Times New Roman"/>
          <w:color w:val="222222"/>
          <w:sz w:val="24"/>
          <w:szCs w:val="24"/>
          <w:shd w:val="clear" w:color="auto" w:fill="FFFFFF"/>
        </w:rPr>
        <w:t>Malina, B. J., &amp; Pilch, J. J. (2006). </w:t>
      </w:r>
      <w:r w:rsidRPr="00F86DD0">
        <w:rPr>
          <w:rFonts w:ascii="Times New Roman" w:hAnsi="Times New Roman" w:cs="Times New Roman"/>
          <w:i/>
          <w:iCs/>
          <w:color w:val="222222"/>
          <w:sz w:val="24"/>
          <w:szCs w:val="24"/>
          <w:shd w:val="clear" w:color="auto" w:fill="FFFFFF"/>
        </w:rPr>
        <w:t>Social-science commentary on the letters of Paul</w:t>
      </w:r>
      <w:r w:rsidRPr="00F86DD0">
        <w:rPr>
          <w:rFonts w:ascii="Times New Roman" w:hAnsi="Times New Roman" w:cs="Times New Roman"/>
          <w:color w:val="222222"/>
          <w:sz w:val="24"/>
          <w:szCs w:val="24"/>
          <w:shd w:val="clear" w:color="auto" w:fill="FFFFFF"/>
        </w:rPr>
        <w:t>. Fortress Press.</w:t>
      </w:r>
    </w:p>
    <w:p w14:paraId="53B70EC0" w14:textId="77777777" w:rsidR="00D75B58" w:rsidRPr="00F86DD0" w:rsidRDefault="00CE4EB3" w:rsidP="00F86DD0">
      <w:pPr>
        <w:spacing w:after="0" w:line="480" w:lineRule="auto"/>
        <w:ind w:left="720" w:hanging="720"/>
        <w:rPr>
          <w:rFonts w:ascii="Times New Roman" w:hAnsi="Times New Roman" w:cs="Times New Roman"/>
          <w:color w:val="222222"/>
          <w:sz w:val="24"/>
          <w:szCs w:val="24"/>
          <w:shd w:val="clear" w:color="auto" w:fill="FFFFFF"/>
        </w:rPr>
      </w:pPr>
      <w:r w:rsidRPr="00F86DD0">
        <w:rPr>
          <w:rFonts w:ascii="Times New Roman" w:hAnsi="Times New Roman" w:cs="Times New Roman"/>
          <w:color w:val="222222"/>
          <w:sz w:val="24"/>
          <w:szCs w:val="24"/>
          <w:shd w:val="clear" w:color="auto" w:fill="FFFFFF"/>
        </w:rPr>
        <w:t>Vanhoozer, K. J. (2019). The Theology of Wisdom. </w:t>
      </w:r>
      <w:r w:rsidRPr="00F86DD0">
        <w:rPr>
          <w:rFonts w:ascii="Times New Roman" w:hAnsi="Times New Roman" w:cs="Times New Roman"/>
          <w:i/>
          <w:iCs/>
          <w:color w:val="222222"/>
          <w:sz w:val="24"/>
          <w:szCs w:val="24"/>
          <w:shd w:val="clear" w:color="auto" w:fill="FFFFFF"/>
        </w:rPr>
        <w:t>Where Wisdom May Be Found: The Eternal Purpose of Christian Higher Education</w:t>
      </w:r>
      <w:r w:rsidRPr="00F86DD0">
        <w:rPr>
          <w:rFonts w:ascii="Times New Roman" w:hAnsi="Times New Roman" w:cs="Times New Roman"/>
          <w:color w:val="222222"/>
          <w:sz w:val="24"/>
          <w:szCs w:val="24"/>
          <w:shd w:val="clear" w:color="auto" w:fill="FFFFFF"/>
        </w:rPr>
        <w:t>, 43.</w:t>
      </w:r>
    </w:p>
    <w:p w14:paraId="612AB471" w14:textId="373DD82A" w:rsidR="00892A14" w:rsidRPr="00F86DD0" w:rsidRDefault="00892A14" w:rsidP="00F86DD0">
      <w:pPr>
        <w:spacing w:after="0" w:line="480" w:lineRule="auto"/>
        <w:rPr>
          <w:rFonts w:ascii="Times New Roman" w:hAnsi="Times New Roman" w:cs="Times New Roman"/>
          <w:sz w:val="24"/>
          <w:szCs w:val="24"/>
        </w:rPr>
      </w:pPr>
    </w:p>
    <w:sectPr w:rsidR="00892A14" w:rsidRPr="00F86DD0" w:rsidSect="00D75B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6FA91" w14:textId="77777777" w:rsidR="00CE4EB3" w:rsidRDefault="00CE4EB3">
      <w:pPr>
        <w:spacing w:after="0" w:line="240" w:lineRule="auto"/>
      </w:pPr>
      <w:r>
        <w:separator/>
      </w:r>
    </w:p>
  </w:endnote>
  <w:endnote w:type="continuationSeparator" w:id="0">
    <w:p w14:paraId="7EC50F32" w14:textId="77777777" w:rsidR="00CE4EB3" w:rsidRDefault="00CE4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96B79" w14:textId="77777777" w:rsidR="00CE4EB3" w:rsidRDefault="00CE4EB3">
      <w:pPr>
        <w:spacing w:after="0" w:line="240" w:lineRule="auto"/>
      </w:pPr>
      <w:r>
        <w:separator/>
      </w:r>
    </w:p>
  </w:footnote>
  <w:footnote w:type="continuationSeparator" w:id="0">
    <w:p w14:paraId="66B693EB" w14:textId="77777777" w:rsidR="00CE4EB3" w:rsidRDefault="00CE4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47561414"/>
      <w:docPartObj>
        <w:docPartGallery w:val="Page Numbers (Top of Page)"/>
        <w:docPartUnique/>
      </w:docPartObj>
    </w:sdtPr>
    <w:sdtEndPr>
      <w:rPr>
        <w:noProof/>
      </w:rPr>
    </w:sdtEndPr>
    <w:sdtContent>
      <w:p w14:paraId="313B152F" w14:textId="1890781C" w:rsidR="00D75B58" w:rsidRPr="00D75B58" w:rsidRDefault="00CE4EB3">
        <w:pPr>
          <w:pStyle w:val="Header"/>
          <w:jc w:val="right"/>
          <w:rPr>
            <w:rFonts w:ascii="Times New Roman" w:hAnsi="Times New Roman" w:cs="Times New Roman"/>
            <w:sz w:val="24"/>
            <w:szCs w:val="24"/>
          </w:rPr>
        </w:pPr>
        <w:r w:rsidRPr="00D75B58">
          <w:rPr>
            <w:rFonts w:ascii="Times New Roman" w:hAnsi="Times New Roman" w:cs="Times New Roman"/>
            <w:color w:val="1B1B1B"/>
            <w:sz w:val="24"/>
            <w:szCs w:val="24"/>
            <w:shd w:val="clear" w:color="auto" w:fill="FFFFFF"/>
          </w:rPr>
          <w:t xml:space="preserve">HISTORY QUESTIONS </w:t>
        </w:r>
        <w:r w:rsidRPr="00D75B58">
          <w:rPr>
            <w:rFonts w:ascii="Times New Roman" w:hAnsi="Times New Roman" w:cs="Times New Roman"/>
            <w:color w:val="1B1B1B"/>
            <w:sz w:val="24"/>
            <w:szCs w:val="24"/>
            <w:shd w:val="clear" w:color="auto" w:fill="FFFFFF"/>
          </w:rPr>
          <w:tab/>
        </w:r>
        <w:r w:rsidRPr="00D75B58">
          <w:rPr>
            <w:rFonts w:ascii="Times New Roman" w:hAnsi="Times New Roman" w:cs="Times New Roman"/>
            <w:color w:val="1B1B1B"/>
            <w:sz w:val="24"/>
            <w:szCs w:val="24"/>
            <w:shd w:val="clear" w:color="auto" w:fill="FFFFFF"/>
          </w:rPr>
          <w:tab/>
        </w:r>
        <w:r w:rsidRPr="00D75B58">
          <w:rPr>
            <w:rFonts w:ascii="Times New Roman" w:hAnsi="Times New Roman" w:cs="Times New Roman"/>
            <w:sz w:val="24"/>
            <w:szCs w:val="24"/>
          </w:rPr>
          <w:fldChar w:fldCharType="begin"/>
        </w:r>
        <w:r w:rsidRPr="00D75B58">
          <w:rPr>
            <w:rFonts w:ascii="Times New Roman" w:hAnsi="Times New Roman" w:cs="Times New Roman"/>
            <w:sz w:val="24"/>
            <w:szCs w:val="24"/>
          </w:rPr>
          <w:instrText xml:space="preserve"> PAGE   \* MERGEFORMAT </w:instrText>
        </w:r>
        <w:r w:rsidRPr="00D75B58">
          <w:rPr>
            <w:rFonts w:ascii="Times New Roman" w:hAnsi="Times New Roman" w:cs="Times New Roman"/>
            <w:sz w:val="24"/>
            <w:szCs w:val="24"/>
          </w:rPr>
          <w:fldChar w:fldCharType="separate"/>
        </w:r>
        <w:r w:rsidRPr="00D75B58">
          <w:rPr>
            <w:rFonts w:ascii="Times New Roman" w:hAnsi="Times New Roman" w:cs="Times New Roman"/>
            <w:noProof/>
            <w:sz w:val="24"/>
            <w:szCs w:val="24"/>
          </w:rPr>
          <w:t>2</w:t>
        </w:r>
        <w:r w:rsidRPr="00D75B58">
          <w:rPr>
            <w:rFonts w:ascii="Times New Roman" w:hAnsi="Times New Roman" w:cs="Times New Roman"/>
            <w:noProof/>
            <w:sz w:val="24"/>
            <w:szCs w:val="24"/>
          </w:rPr>
          <w:fldChar w:fldCharType="end"/>
        </w:r>
      </w:p>
    </w:sdtContent>
  </w:sdt>
  <w:p w14:paraId="080E0A7B" w14:textId="77777777" w:rsidR="00D75B58" w:rsidRDefault="00D75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7957E" w14:textId="27CE63DA" w:rsidR="00D75B58" w:rsidRPr="00D75B58" w:rsidRDefault="00CE4EB3" w:rsidP="00D75B58">
    <w:pPr>
      <w:spacing w:line="480" w:lineRule="auto"/>
      <w:jc w:val="center"/>
      <w:rPr>
        <w:rFonts w:ascii="Times New Roman" w:hAnsi="Times New Roman" w:cs="Times New Roman"/>
        <w:color w:val="1B1B1B"/>
        <w:sz w:val="24"/>
        <w:szCs w:val="24"/>
        <w:shd w:val="clear" w:color="auto" w:fill="FFFFFF"/>
      </w:rPr>
    </w:pPr>
    <w:r w:rsidRPr="00D75B58">
      <w:rPr>
        <w:rFonts w:ascii="Times New Roman" w:hAnsi="Times New Roman" w:cs="Times New Roman"/>
        <w:sz w:val="24"/>
        <w:szCs w:val="24"/>
      </w:rPr>
      <w:t xml:space="preserve">Running </w:t>
    </w:r>
    <w:r>
      <w:rPr>
        <w:rFonts w:ascii="Times New Roman" w:hAnsi="Times New Roman" w:cs="Times New Roman"/>
        <w:sz w:val="24"/>
        <w:szCs w:val="24"/>
      </w:rPr>
      <w:t>H</w:t>
    </w:r>
    <w:r w:rsidRPr="00D75B58">
      <w:rPr>
        <w:rFonts w:ascii="Times New Roman" w:hAnsi="Times New Roman" w:cs="Times New Roman"/>
        <w:sz w:val="24"/>
        <w:szCs w:val="24"/>
      </w:rPr>
      <w:t>ead:</w:t>
    </w:r>
    <w:r w:rsidRPr="00D75B58">
      <w:rPr>
        <w:rFonts w:ascii="Times New Roman" w:hAnsi="Times New Roman" w:cs="Times New Roman"/>
        <w:color w:val="1B1B1B"/>
        <w:sz w:val="24"/>
        <w:szCs w:val="24"/>
        <w:shd w:val="clear" w:color="auto" w:fill="FFFFFF"/>
      </w:rPr>
      <w:t xml:space="preserve"> HISTORY QUESTIONS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D75B58">
      <w:rPr>
        <w:rFonts w:ascii="Times New Roman" w:hAnsi="Times New Roman" w:cs="Times New Roman"/>
        <w:color w:val="1B1B1B"/>
        <w:sz w:val="24"/>
        <w:szCs w:val="24"/>
        <w:shd w:val="clear" w:color="auto" w:fill="FFFFFF"/>
      </w:rPr>
      <w:t>1</w:t>
    </w:r>
  </w:p>
  <w:p w14:paraId="442CD93B" w14:textId="5EFEC59C" w:rsidR="00D75B58" w:rsidRDefault="00D75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EE"/>
    <w:rsid w:val="00013106"/>
    <w:rsid w:val="00195BF2"/>
    <w:rsid w:val="00217A37"/>
    <w:rsid w:val="00234047"/>
    <w:rsid w:val="00323BC8"/>
    <w:rsid w:val="00373C44"/>
    <w:rsid w:val="00374E14"/>
    <w:rsid w:val="003C14A5"/>
    <w:rsid w:val="00421DFF"/>
    <w:rsid w:val="004379F2"/>
    <w:rsid w:val="00477BC5"/>
    <w:rsid w:val="00482870"/>
    <w:rsid w:val="00657DD6"/>
    <w:rsid w:val="007C2553"/>
    <w:rsid w:val="008457B3"/>
    <w:rsid w:val="0087035D"/>
    <w:rsid w:val="00892A14"/>
    <w:rsid w:val="0092097E"/>
    <w:rsid w:val="00950A8C"/>
    <w:rsid w:val="00961A65"/>
    <w:rsid w:val="00984497"/>
    <w:rsid w:val="00BF4C0A"/>
    <w:rsid w:val="00CA0409"/>
    <w:rsid w:val="00CC33EE"/>
    <w:rsid w:val="00CE4EB3"/>
    <w:rsid w:val="00D75B58"/>
    <w:rsid w:val="00EF3C65"/>
    <w:rsid w:val="00F31EB2"/>
    <w:rsid w:val="00F834E2"/>
    <w:rsid w:val="00F8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FA765-26E5-404E-92BA-20E5D9A6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58"/>
  </w:style>
  <w:style w:type="paragraph" w:styleId="Footer">
    <w:name w:val="footer"/>
    <w:basedOn w:val="Normal"/>
    <w:link w:val="FooterChar"/>
    <w:uiPriority w:val="99"/>
    <w:unhideWhenUsed/>
    <w:rsid w:val="00D75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58"/>
  </w:style>
  <w:style w:type="character" w:styleId="Hyperlink">
    <w:name w:val="Hyperlink"/>
    <w:basedOn w:val="DefaultParagraphFont"/>
    <w:uiPriority w:val="99"/>
    <w:semiHidden/>
    <w:unhideWhenUsed/>
    <w:rsid w:val="00013106"/>
    <w:rPr>
      <w:color w:val="0000FF"/>
      <w:u w:val="single"/>
    </w:rPr>
  </w:style>
  <w:style w:type="character" w:styleId="Emphasis">
    <w:name w:val="Emphasis"/>
    <w:basedOn w:val="DefaultParagraphFont"/>
    <w:uiPriority w:val="20"/>
    <w:qFormat/>
    <w:rsid w:val="00F86D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902F8-6218-4D59-A45B-F27EE449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W. Mutinda</dc:creator>
  <cp:lastModifiedBy>Michael W. Mutinda</cp:lastModifiedBy>
  <cp:revision>2</cp:revision>
  <dcterms:created xsi:type="dcterms:W3CDTF">2019-11-07T05:56:00Z</dcterms:created>
  <dcterms:modified xsi:type="dcterms:W3CDTF">2019-11-07T05:56:00Z</dcterms:modified>
</cp:coreProperties>
</file>